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75AD" w14:textId="4E91A12A" w:rsidR="00BD22E0" w:rsidRPr="00483B4F" w:rsidRDefault="1B324178" w:rsidP="1B324178">
      <w:pPr>
        <w:spacing w:after="0" w:line="257" w:lineRule="auto"/>
        <w:jc w:val="center"/>
        <w:rPr>
          <w:lang w:val="it-IT"/>
        </w:rPr>
      </w:pPr>
      <w:r w:rsidRPr="00483B4F">
        <w:rPr>
          <w:noProof/>
          <w:lang w:val="it-IT"/>
        </w:rPr>
        <w:drawing>
          <wp:inline distT="0" distB="0" distL="0" distR="0" wp14:anchorId="03FD81A0" wp14:editId="0CE071F7">
            <wp:extent cx="4572000" cy="2771775"/>
            <wp:effectExtent l="0" t="0" r="0" b="0"/>
            <wp:docPr id="1230952757" name="Picture 123095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B96B" w14:textId="58C8F70E" w:rsidR="00BD22E0" w:rsidRPr="00483B4F" w:rsidRDefault="1B324178" w:rsidP="1B324178">
      <w:pPr>
        <w:spacing w:after="0" w:line="257" w:lineRule="auto"/>
        <w:jc w:val="center"/>
        <w:rPr>
          <w:rFonts w:ascii="Arial" w:eastAsia="Arial" w:hAnsi="Arial" w:cs="Arial"/>
          <w:b/>
          <w:bCs/>
          <w:sz w:val="32"/>
          <w:szCs w:val="32"/>
          <w:lang w:val="it-IT"/>
        </w:rPr>
      </w:pPr>
      <w:r w:rsidRPr="00483B4F">
        <w:rPr>
          <w:rFonts w:ascii="Arial" w:eastAsia="Arial" w:hAnsi="Arial" w:cs="Arial"/>
          <w:b/>
          <w:bCs/>
          <w:sz w:val="32"/>
          <w:szCs w:val="32"/>
          <w:lang w:val="it-IT"/>
        </w:rPr>
        <w:t xml:space="preserve"> </w:t>
      </w:r>
    </w:p>
    <w:p w14:paraId="56374759" w14:textId="3DD9AF28" w:rsidR="00BD22E0" w:rsidRPr="00483B4F" w:rsidRDefault="5CCA063B" w:rsidP="00237FB0">
      <w:pPr>
        <w:spacing w:after="0" w:line="257" w:lineRule="auto"/>
        <w:jc w:val="center"/>
        <w:rPr>
          <w:rFonts w:ascii="Arial" w:eastAsia="Arial" w:hAnsi="Arial" w:cs="Arial"/>
          <w:i/>
          <w:iCs/>
          <w:sz w:val="24"/>
          <w:szCs w:val="24"/>
          <w:lang w:val="en-GB"/>
        </w:rPr>
      </w:pPr>
      <w:r w:rsidRPr="00483B4F">
        <w:rPr>
          <w:rFonts w:ascii="Arial" w:eastAsia="Arial" w:hAnsi="Arial" w:cs="Arial"/>
          <w:b/>
          <w:bCs/>
          <w:i/>
          <w:iCs/>
          <w:sz w:val="32"/>
          <w:szCs w:val="32"/>
          <w:lang w:val="en-GB"/>
        </w:rPr>
        <w:t>VOICE OF CARDS: THE BEASTS OF BURDEN</w:t>
      </w:r>
      <w:r w:rsidR="00483B4F" w:rsidRPr="00483B4F">
        <w:rPr>
          <w:rFonts w:ascii="Arial" w:eastAsia="Arial" w:hAnsi="Arial" w:cs="Arial"/>
          <w:b/>
          <w:bCs/>
          <w:sz w:val="32"/>
          <w:szCs w:val="32"/>
          <w:lang w:val="en-GB"/>
        </w:rPr>
        <w:br/>
      </w:r>
      <w:r w:rsidRPr="00483B4F">
        <w:rPr>
          <w:rFonts w:ascii="Arial" w:eastAsia="Arial" w:hAnsi="Arial" w:cs="Arial"/>
          <w:b/>
          <w:bCs/>
          <w:sz w:val="32"/>
          <w:szCs w:val="32"/>
          <w:lang w:val="en-GB"/>
        </w:rPr>
        <w:t>USCIRÀ IL 13 SETTEMBRE</w:t>
      </w:r>
      <w:r w:rsidRPr="00483B4F">
        <w:rPr>
          <w:rFonts w:ascii="Arial" w:eastAsia="Arial" w:hAnsi="Arial" w:cs="Arial"/>
          <w:sz w:val="32"/>
          <w:szCs w:val="32"/>
          <w:lang w:val="en-GB"/>
        </w:rPr>
        <w:br/>
      </w:r>
    </w:p>
    <w:p w14:paraId="69928787" w14:textId="67EABE50" w:rsidR="00BD22E0" w:rsidRPr="00483B4F" w:rsidRDefault="1B324178" w:rsidP="1B324178">
      <w:pPr>
        <w:spacing w:after="0" w:line="257" w:lineRule="auto"/>
        <w:jc w:val="center"/>
        <w:rPr>
          <w:rFonts w:ascii="Arial" w:eastAsia="Arial" w:hAnsi="Arial" w:cs="Arial"/>
          <w:i/>
          <w:iCs/>
          <w:sz w:val="24"/>
          <w:szCs w:val="24"/>
          <w:lang w:val="it-IT"/>
        </w:rPr>
      </w:pPr>
      <w:r w:rsidRPr="00483B4F">
        <w:rPr>
          <w:rFonts w:ascii="Arial" w:eastAsia="Arial" w:hAnsi="Arial" w:cs="Arial"/>
          <w:i/>
          <w:iCs/>
          <w:sz w:val="24"/>
          <w:szCs w:val="24"/>
          <w:lang w:val="it-IT"/>
        </w:rPr>
        <w:t xml:space="preserve">La Digital Deluxe Edition include vari oggetti di gioco </w:t>
      </w:r>
    </w:p>
    <w:p w14:paraId="7571710A" w14:textId="4E753D96" w:rsidR="00BD22E0" w:rsidRPr="00483B4F" w:rsidRDefault="1B324178" w:rsidP="00483B4F">
      <w:pPr>
        <w:spacing w:after="0" w:line="257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483B4F">
        <w:rPr>
          <w:rFonts w:ascii="Arial" w:eastAsia="Arial" w:hAnsi="Arial" w:cs="Arial"/>
          <w:i/>
          <w:iCs/>
          <w:sz w:val="24"/>
          <w:szCs w:val="24"/>
          <w:lang w:val="it-IT"/>
        </w:rPr>
        <w:t>basati sullo stile dell'acclamato GdR per dispositivi mobili NieR Re[in]carnation</w:t>
      </w:r>
      <w:r w:rsidRPr="00483B4F">
        <w:rPr>
          <w:rFonts w:ascii="Arial" w:eastAsia="Arial" w:hAnsi="Arial" w:cs="Arial"/>
          <w:sz w:val="24"/>
          <w:szCs w:val="24"/>
          <w:lang w:val="it-IT"/>
        </w:rPr>
        <w:br/>
        <w:t xml:space="preserve"> </w:t>
      </w:r>
    </w:p>
    <w:p w14:paraId="2E2C55EB" w14:textId="40CB4777" w:rsidR="00BD22E0" w:rsidRPr="00483B4F" w:rsidRDefault="1B324178" w:rsidP="00483B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>LONDRA (1° settembre 2022)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– Oggi </w:t>
      </w:r>
      <w:hyperlink r:id="rId8" w:history="1">
        <w:r w:rsidRPr="00483B4F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Square Enix Ltd.</w:t>
        </w:r>
      </w:hyperlink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 ha annunciato che </w:t>
      </w: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>Voice of Cards: The Beasts of Burden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™, il terzo capitolo inedito di Voice of Cards, una serie di GdR unici basati sulle carte, uscirà in formato digitale per Nintendo Switch™, PlayStation®4 (PS4™) e PC (Steam®) il 13 settembre 2022. </w:t>
      </w: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>Voice of Cards: The Beasts of Burden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è un'avventura indipendente che piacerà sia ai nuovi giocatori che ai fan di </w:t>
      </w: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>Voice of Cards: The Dragon Isle Roars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™ e </w:t>
      </w: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>Voice of Cards: The Forsaken Maiden</w:t>
      </w:r>
      <w:r w:rsidRPr="00483B4F">
        <w:rPr>
          <w:rFonts w:ascii="Arial" w:eastAsia="Arial" w:hAnsi="Arial" w:cs="Arial"/>
          <w:sz w:val="20"/>
          <w:szCs w:val="20"/>
          <w:lang w:val="it-IT"/>
        </w:rPr>
        <w:t>™, ed è narrata interamente tramite l'uso delle carte.</w:t>
      </w: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 </w:t>
      </w:r>
    </w:p>
    <w:p w14:paraId="5DC83FE3" w14:textId="77777777" w:rsidR="00237FB0" w:rsidRPr="00483B4F" w:rsidRDefault="00237FB0" w:rsidP="39E9C762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7AB074DB" w14:textId="3A0073DD" w:rsidR="00BD22E0" w:rsidRPr="00483B4F" w:rsidRDefault="00237FB0" w:rsidP="1B324178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noProof/>
          <w:sz w:val="20"/>
          <w:szCs w:val="20"/>
          <w:lang w:val="it-IT"/>
        </w:rPr>
        <w:lastRenderedPageBreak/>
        <w:drawing>
          <wp:inline distT="0" distB="0" distL="0" distR="0" wp14:anchorId="1DB2A8E0" wp14:editId="6E76FB64">
            <wp:extent cx="4311650" cy="24276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12" cy="24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91A0" w14:textId="0FF50EE2" w:rsidR="00BD22E0" w:rsidRPr="00483B4F" w:rsidRDefault="1B324178" w:rsidP="00237FB0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  <w:lang w:val="it-IT"/>
        </w:rPr>
      </w:pP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Per vedere il trailer di annuncio visita: </w:t>
      </w:r>
      <w:hyperlink r:id="rId10" w:history="1">
        <w:r w:rsidR="00D02DF6" w:rsidRPr="00EF5D8D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https://youtu.be/Sta3GwzCVkI</w:t>
        </w:r>
      </w:hyperlink>
      <w:r w:rsidR="00D02DF6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483B4F">
        <w:rPr>
          <w:rFonts w:ascii="Arial" w:eastAsia="Arial" w:hAnsi="Arial" w:cs="Arial"/>
          <w:sz w:val="20"/>
          <w:szCs w:val="20"/>
          <w:highlight w:val="yellow"/>
          <w:lang w:val="it-IT"/>
        </w:rPr>
        <w:br/>
      </w:r>
    </w:p>
    <w:p w14:paraId="2BCB6F40" w14:textId="652F9522" w:rsidR="00D67307" w:rsidRPr="00483B4F" w:rsidRDefault="1B324178" w:rsidP="00483B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>Voice of Cards: The Beasts of Burden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è il terzo capitolo della serie Voice of Cards, e trasporta i giocatori in un mondo illustrato presentato tramite l'uso delle carte. Adesso ci sarà la possibilità di intrappolare i mostri sconfitti nelle carte e usarli come abilità in combattimento. Scopri una nuova storia ambientata in un mondo afflitto da mille anni di odio tra i mostri e gli umani, in cui una ragazza perde la sua casa e giura vendetta contro i mostri. Così unisce le forze con un ragazzo misterioso, con cui affronterà un viaggio verso l'ignoto e scoprirà il destino di un mondo distrutto.</w:t>
      </w:r>
      <w:r w:rsidR="00483B4F">
        <w:rPr>
          <w:rFonts w:ascii="Arial" w:eastAsia="Arial" w:hAnsi="Arial" w:cs="Arial"/>
          <w:sz w:val="20"/>
          <w:szCs w:val="20"/>
          <w:lang w:val="it-IT"/>
        </w:rPr>
        <w:tab/>
      </w:r>
      <w:r w:rsidRPr="00483B4F">
        <w:rPr>
          <w:rFonts w:ascii="Arial" w:eastAsia="Arial" w:hAnsi="Arial" w:cs="Arial"/>
          <w:sz w:val="20"/>
          <w:szCs w:val="20"/>
          <w:lang w:val="it-IT"/>
        </w:rPr>
        <w:br/>
      </w:r>
    </w:p>
    <w:p w14:paraId="54AC6167" w14:textId="6D793249" w:rsidR="00BD22E0" w:rsidRPr="00483B4F" w:rsidRDefault="1B324178" w:rsidP="00483B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Quest'esperienza di gioco unica vede il ritorno dei creatori dei giochi precedenti della serie Voice of Cards, dell'amata serie NieR™ e della serie Drakengard®, tra cui: il direttore creativo YOKO TARO (serie NieR, serie Drakengard), il direttore musicale Keiichi Okabe (Drakengard 3, serie NieR) e il designer dei personaggi Kimihiko Fujisaka (serie Drakengard). </w:t>
      </w:r>
      <w:r w:rsidR="00483B4F">
        <w:rPr>
          <w:rFonts w:ascii="Arial" w:eastAsia="Arial" w:hAnsi="Arial" w:cs="Arial"/>
          <w:sz w:val="20"/>
          <w:szCs w:val="20"/>
          <w:lang w:val="it-IT"/>
        </w:rPr>
        <w:tab/>
      </w:r>
      <w:r w:rsidRPr="00483B4F">
        <w:rPr>
          <w:rFonts w:ascii="Arial" w:eastAsia="Arial" w:hAnsi="Arial" w:cs="Arial"/>
          <w:sz w:val="20"/>
          <w:szCs w:val="20"/>
          <w:lang w:val="it-IT"/>
        </w:rPr>
        <w:br/>
      </w:r>
    </w:p>
    <w:p w14:paraId="7A0D6AFF" w14:textId="06A4C794" w:rsidR="208769B9" w:rsidRPr="00483B4F" w:rsidRDefault="1B324178" w:rsidP="00483B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I fan di YOKO TARO possono acquistare il set della Digital Deluxe Edition*, che include il gioco </w:t>
      </w: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>Voice of Cards: The Beasts of Burden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e vari DLC basati sullo stile dell</w:t>
      </w:r>
      <w:r w:rsidR="00483B4F">
        <w:rPr>
          <w:rFonts w:ascii="Arial" w:eastAsia="Arial" w:hAnsi="Arial" w:cs="Arial"/>
          <w:sz w:val="20"/>
          <w:szCs w:val="20"/>
          <w:lang w:val="it-IT"/>
        </w:rPr>
        <w:t>’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acclamato GdR per dispositivi mobili </w:t>
      </w: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>NieR Re[in]carnation</w:t>
      </w:r>
      <w:r w:rsidRPr="00483B4F">
        <w:rPr>
          <w:rFonts w:ascii="Arial" w:eastAsia="Arial" w:hAnsi="Arial" w:cs="Arial"/>
          <w:sz w:val="20"/>
          <w:szCs w:val="20"/>
          <w:lang w:val="it-IT"/>
        </w:rPr>
        <w:t>, tra cui:</w:t>
      </w:r>
      <w:r w:rsidR="00483B4F">
        <w:rPr>
          <w:rFonts w:ascii="Arial" w:eastAsia="Arial" w:hAnsi="Arial" w:cs="Arial"/>
          <w:sz w:val="20"/>
          <w:szCs w:val="20"/>
          <w:lang w:val="it-IT"/>
        </w:rPr>
        <w:tab/>
      </w:r>
      <w:r w:rsidRPr="00483B4F">
        <w:rPr>
          <w:rFonts w:ascii="Arial" w:eastAsia="Arial" w:hAnsi="Arial" w:cs="Arial"/>
          <w:sz w:val="20"/>
          <w:szCs w:val="20"/>
          <w:lang w:val="it-IT"/>
        </w:rPr>
        <w:br/>
      </w:r>
    </w:p>
    <w:p w14:paraId="70D6BB72" w14:textId="70C42A75" w:rsidR="00BD22E0" w:rsidRPr="00483B4F" w:rsidRDefault="1B324178" w:rsidP="00483B4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>Abiti delle genti della Gabbia: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cambia gli abiti della protagonista e dei suoi compagni**.</w:t>
      </w:r>
    </w:p>
    <w:p w14:paraId="73F0E82E" w14:textId="30A73CC4" w:rsidR="00BD22E0" w:rsidRPr="00483B4F" w:rsidRDefault="1B324178" w:rsidP="00483B4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Yu Gothic UI" w:eastAsia="Yu Gothic UI" w:hAnsi="Yu Gothic UI" w:cs="MS Mincho"/>
          <w:b/>
          <w:bCs/>
          <w:color w:val="FF0000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>Dorso carte di un certo manuale: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sostituisce il dorso delle carte con un motivo ispirato a un certo manuale per esperti**.</w:t>
      </w:r>
    </w:p>
    <w:p w14:paraId="3B7C016C" w14:textId="2D3B9FBF" w:rsidR="00BD22E0" w:rsidRPr="00483B4F" w:rsidRDefault="1B324178" w:rsidP="00483B4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>Pedina di Mama: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sostituisce la pedina del giocatore con una ispirata a Mama.</w:t>
      </w:r>
    </w:p>
    <w:p w14:paraId="0190B866" w14:textId="47DF8ACE" w:rsidR="00FD783E" w:rsidRPr="00483B4F" w:rsidRDefault="00FD783E" w:rsidP="00483B4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>Dadi dei cercatori di storie: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sostituisce i dadi con altri ispirati a Mama e Carrier**.</w:t>
      </w:r>
    </w:p>
    <w:p w14:paraId="01CE3C49" w14:textId="6675BCBB" w:rsidR="00B646DE" w:rsidRPr="00483B4F" w:rsidRDefault="00B646DE" w:rsidP="00483B4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>Arena della Gabbia: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sostituisce l'arena e lo scrigno delle gemme con un motivo ispirato alla Gabbia***.</w:t>
      </w:r>
    </w:p>
    <w:p w14:paraId="68489AC4" w14:textId="2F879801" w:rsidR="00B646DE" w:rsidRPr="00483B4F" w:rsidRDefault="00B646DE" w:rsidP="00483B4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>Tavolo del salvataggio: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sostituisce il tavolo con un motivo ispirato alla schermata del gacha**.</w:t>
      </w:r>
    </w:p>
    <w:p w14:paraId="3CFC48EF" w14:textId="2F1D6FDA" w:rsidR="00BD22E0" w:rsidRPr="00483B4F" w:rsidRDefault="1B324178" w:rsidP="00483B4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lastRenderedPageBreak/>
        <w:t>Tema della reincarnazione:</w:t>
      </w: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sostituisce la musica con un brano ispirato alla storia di una ragazza e di un mostro**.</w:t>
      </w:r>
    </w:p>
    <w:p w14:paraId="3EB02EB8" w14:textId="446AB9B4" w:rsidR="00BD22E0" w:rsidRPr="00483B4F" w:rsidRDefault="1B324178" w:rsidP="00483B4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Collezione pixel: </w:t>
      </w:r>
      <w:r w:rsidRPr="00483B4F">
        <w:rPr>
          <w:rFonts w:ascii="Arial" w:eastAsia="Arial" w:hAnsi="Arial" w:cs="Arial"/>
          <w:sz w:val="20"/>
          <w:szCs w:val="20"/>
          <w:lang w:val="it-IT"/>
        </w:rPr>
        <w:t>sostituisce tutte le illustrazioni di mostri e personaggi con versioni pixel**.</w:t>
      </w:r>
    </w:p>
    <w:p w14:paraId="4FE332E4" w14:textId="7CD9DE2E" w:rsidR="00BD22E0" w:rsidRPr="00483B4F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44AC22D4" w14:textId="6AA45816" w:rsidR="00BD22E0" w:rsidRPr="00483B4F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4"/>
          <w:szCs w:val="14"/>
          <w:lang w:val="it-IT"/>
        </w:rPr>
      </w:pPr>
      <w:r w:rsidRPr="00483B4F">
        <w:rPr>
          <w:rFonts w:ascii="Arial" w:eastAsia="Arial" w:hAnsi="Arial" w:cs="Arial"/>
          <w:i/>
          <w:iCs/>
          <w:sz w:val="16"/>
          <w:szCs w:val="16"/>
          <w:lang w:val="it-IT"/>
        </w:rPr>
        <w:t xml:space="preserve">*Gli oggetti e il gioco venduti in questo set sono disponibili anche individualmente. Fai attenzione a non acquistare dei duplicati. </w:t>
      </w:r>
    </w:p>
    <w:p w14:paraId="11D6BDA7" w14:textId="121291CE" w:rsidR="00BD22E0" w:rsidRPr="00483B4F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4"/>
          <w:szCs w:val="14"/>
          <w:lang w:val="it-IT"/>
        </w:rPr>
      </w:pPr>
      <w:r w:rsidRPr="00483B4F">
        <w:rPr>
          <w:rFonts w:ascii="Arial" w:eastAsia="Arial" w:hAnsi="Arial" w:cs="Arial"/>
          <w:i/>
          <w:iCs/>
          <w:sz w:val="16"/>
          <w:szCs w:val="16"/>
          <w:lang w:val="it-IT"/>
        </w:rPr>
        <w:t>**In alcuni casi, il design potrebbe non cambiare.</w:t>
      </w:r>
    </w:p>
    <w:p w14:paraId="055A13D5" w14:textId="263CF06D" w:rsidR="00BD22E0" w:rsidRPr="00483B4F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6"/>
          <w:szCs w:val="16"/>
          <w:lang w:val="it-IT"/>
        </w:rPr>
      </w:pPr>
      <w:r w:rsidRPr="00483B4F">
        <w:rPr>
          <w:rFonts w:ascii="Arial" w:eastAsia="Arial" w:hAnsi="Arial" w:cs="Arial"/>
          <w:i/>
          <w:iCs/>
          <w:sz w:val="16"/>
          <w:szCs w:val="16"/>
          <w:lang w:val="it-IT"/>
        </w:rPr>
        <w:t>***Questo DLC non include dei dadi.</w:t>
      </w:r>
    </w:p>
    <w:p w14:paraId="08F5662B" w14:textId="769C0503" w:rsidR="00BD22E0" w:rsidRPr="00483B4F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1DD44BAB" w14:textId="7769AD3A" w:rsidR="00BD22E0" w:rsidRPr="00483B4F" w:rsidRDefault="1B324178" w:rsidP="00483B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Voice of Cards: The Beasts of Burden </w:t>
      </w:r>
      <w:r w:rsidRPr="00483B4F">
        <w:rPr>
          <w:rFonts w:ascii="Arial" w:eastAsia="Arial" w:hAnsi="Arial" w:cs="Arial"/>
          <w:sz w:val="20"/>
          <w:szCs w:val="20"/>
          <w:lang w:val="it-IT"/>
        </w:rPr>
        <w:t>uscirà in formato digitale per Nintendo Switch™, PS4™ e PC (su Steam®) il 13 settembre 2022. I pre-ordini sono ora disponibili su Nintendo Switch e Steam. Chi acquista il gioco da oggi fino al 3 ottobre 2022 riceverà delle ricompense per l'acquisto iniziale**: il DLC "Pedina nera e dorata", che offre un design color ferro per le pedine e il DLC "Motivo astratto della triste giovane"*, che offre un dorso per le carte ispirato all'eroina del gioco.</w:t>
      </w:r>
    </w:p>
    <w:p w14:paraId="506110FE" w14:textId="1AE11471" w:rsidR="00BD22E0" w:rsidRPr="00483B4F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0C6264DC" w14:textId="6D7055F0" w:rsidR="00BD22E0" w:rsidRPr="00483B4F" w:rsidRDefault="1B324178" w:rsidP="00073391">
      <w:pPr>
        <w:tabs>
          <w:tab w:val="center" w:pos="4680"/>
        </w:tabs>
        <w:spacing w:after="0" w:line="360" w:lineRule="auto"/>
        <w:rPr>
          <w:rFonts w:ascii="Arial" w:eastAsia="Arial" w:hAnsi="Arial" w:cs="Arial"/>
          <w:i/>
          <w:iCs/>
          <w:sz w:val="16"/>
          <w:szCs w:val="16"/>
          <w:lang w:val="it-IT"/>
        </w:rPr>
      </w:pPr>
      <w:r w:rsidRPr="00483B4F">
        <w:rPr>
          <w:rFonts w:ascii="Arial" w:eastAsia="Arial" w:hAnsi="Arial" w:cs="Arial"/>
          <w:i/>
          <w:iCs/>
          <w:sz w:val="16"/>
          <w:szCs w:val="16"/>
          <w:lang w:val="it-IT"/>
        </w:rPr>
        <w:t>*In alcuni casi, il design potrebbe non cambiare.</w:t>
      </w:r>
      <w:r w:rsidRPr="00483B4F">
        <w:rPr>
          <w:rFonts w:ascii="Arial" w:eastAsia="Arial" w:hAnsi="Arial" w:cs="Arial"/>
          <w:sz w:val="16"/>
          <w:szCs w:val="16"/>
          <w:lang w:val="it-IT"/>
        </w:rPr>
        <w:tab/>
      </w:r>
    </w:p>
    <w:p w14:paraId="407D771D" w14:textId="05753DAC" w:rsidR="00BD22E0" w:rsidRPr="00483B4F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6"/>
          <w:szCs w:val="16"/>
          <w:lang w:val="it-IT"/>
        </w:rPr>
      </w:pPr>
      <w:r w:rsidRPr="00483B4F">
        <w:rPr>
          <w:rFonts w:ascii="Arial" w:eastAsia="Arial" w:hAnsi="Arial" w:cs="Arial"/>
          <w:i/>
          <w:iCs/>
          <w:sz w:val="16"/>
          <w:szCs w:val="16"/>
          <w:lang w:val="it-IT"/>
        </w:rPr>
        <w:t>**In data futura, gli oggetti bonus potrebbero essere offerti gratuitamente o messi in vendita.</w:t>
      </w:r>
    </w:p>
    <w:p w14:paraId="56E2F0F1" w14:textId="5C0214BE" w:rsidR="00BD22E0" w:rsidRPr="00483B4F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280F7A28" w14:textId="10D91522" w:rsidR="00BD22E0" w:rsidRPr="00483B4F" w:rsidRDefault="1B324178" w:rsidP="1B324178">
      <w:pPr>
        <w:spacing w:after="0" w:line="360" w:lineRule="auto"/>
        <w:rPr>
          <w:rStyle w:val="Hyperlink"/>
          <w:rFonts w:ascii="Arial" w:eastAsia="Arial" w:hAnsi="Arial" w:cs="Arial"/>
          <w:sz w:val="20"/>
          <w:szCs w:val="20"/>
          <w:lang w:val="it-IT"/>
        </w:rPr>
      </w:pPr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Per maggiori informazioni, visita: </w:t>
      </w:r>
      <w:hyperlink r:id="rId11" w:history="1">
        <w:r w:rsidRPr="00483B4F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https://voiceofcards.square-enix-games.com/</w:t>
        </w:r>
      </w:hyperlink>
      <w:r w:rsidRPr="00483B4F">
        <w:rPr>
          <w:rFonts w:ascii="Arial" w:eastAsia="Arial" w:hAnsi="Arial" w:cs="Arial"/>
          <w:sz w:val="20"/>
          <w:szCs w:val="20"/>
          <w:lang w:val="it-IT"/>
        </w:rPr>
        <w:t xml:space="preserve">   </w:t>
      </w:r>
    </w:p>
    <w:p w14:paraId="61E9D46A" w14:textId="7DCB9565" w:rsidR="00BD22E0" w:rsidRPr="00483B4F" w:rsidRDefault="00BD22E0" w:rsidP="1B324178">
      <w:pPr>
        <w:spacing w:after="0" w:line="360" w:lineRule="auto"/>
        <w:rPr>
          <w:rFonts w:ascii="Arial" w:eastAsia="Arial" w:hAnsi="Arial" w:cs="Arial"/>
          <w:b/>
          <w:bCs/>
          <w:sz w:val="18"/>
          <w:szCs w:val="18"/>
          <w:lang w:val="it-IT"/>
        </w:rPr>
      </w:pPr>
    </w:p>
    <w:p w14:paraId="26C96CD6" w14:textId="37C9F8C9" w:rsidR="00BD22E0" w:rsidRPr="00483B4F" w:rsidRDefault="1B324178" w:rsidP="1B324178">
      <w:pPr>
        <w:spacing w:after="0" w:line="360" w:lineRule="auto"/>
        <w:rPr>
          <w:rFonts w:ascii="Arial" w:eastAsia="Arial" w:hAnsi="Arial" w:cs="Arial"/>
          <w:sz w:val="20"/>
          <w:szCs w:val="20"/>
          <w:highlight w:val="green"/>
          <w:lang w:val="it-IT"/>
        </w:rPr>
      </w:pPr>
      <w:r w:rsidRPr="00483B4F">
        <w:rPr>
          <w:rFonts w:ascii="Arial" w:eastAsia="Arial" w:hAnsi="Arial" w:cs="Arial"/>
          <w:b/>
          <w:bCs/>
          <w:sz w:val="20"/>
          <w:szCs w:val="20"/>
          <w:u w:val="single"/>
          <w:lang w:val="it-IT"/>
        </w:rPr>
        <w:t>Link correlati:</w:t>
      </w:r>
      <w:r w:rsidRPr="00483B4F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</w:p>
    <w:p w14:paraId="1967C7FB" w14:textId="5F9C3342" w:rsidR="00BD22E0" w:rsidRPr="00483B4F" w:rsidRDefault="1B324178" w:rsidP="1B324178">
      <w:pPr>
        <w:spacing w:after="0" w:line="360" w:lineRule="auto"/>
        <w:rPr>
          <w:rFonts w:ascii="Arial" w:eastAsia="Arial" w:hAnsi="Arial" w:cs="Arial"/>
          <w:b/>
          <w:bCs/>
          <w:color w:val="333333"/>
          <w:sz w:val="20"/>
          <w:szCs w:val="20"/>
          <w:lang w:val="it-IT"/>
        </w:rPr>
      </w:pPr>
      <w:r w:rsidRPr="00483B4F">
        <w:rPr>
          <w:rFonts w:ascii="Arial" w:hAnsi="Arial"/>
          <w:b/>
          <w:bCs/>
          <w:sz w:val="20"/>
          <w:szCs w:val="20"/>
          <w:lang w:val="it-IT"/>
        </w:rPr>
        <w:t>Sito web ufficiale:</w:t>
      </w:r>
      <w:r w:rsidRPr="00483B4F">
        <w:rPr>
          <w:rFonts w:ascii="Arial" w:hAnsi="Arial"/>
          <w:color w:val="333333"/>
          <w:sz w:val="20"/>
          <w:szCs w:val="20"/>
          <w:lang w:val="it-IT"/>
        </w:rPr>
        <w:t xml:space="preserve"> </w:t>
      </w:r>
      <w:hyperlink r:id="rId12" w:history="1">
        <w:r w:rsidRPr="00483B4F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https://voiceofcards.square-enix-games.com/</w:t>
        </w:r>
      </w:hyperlink>
      <w:r w:rsidRPr="00483B4F">
        <w:rPr>
          <w:lang w:val="it-IT"/>
        </w:rPr>
        <w:t xml:space="preserve"> </w:t>
      </w:r>
      <w:r w:rsidRPr="00483B4F">
        <w:rPr>
          <w:lang w:val="it-IT"/>
        </w:rPr>
        <w:br/>
      </w:r>
      <w:r w:rsidRPr="00483B4F">
        <w:rPr>
          <w:rFonts w:ascii="Arial" w:hAnsi="Arial"/>
          <w:b/>
          <w:bCs/>
          <w:sz w:val="20"/>
          <w:szCs w:val="20"/>
          <w:lang w:val="it-IT"/>
        </w:rPr>
        <w:t>Twitter di SQUARE ENIX:</w:t>
      </w:r>
      <w:r w:rsidRPr="00483B4F">
        <w:rPr>
          <w:rFonts w:ascii="Arial" w:hAnsi="Arial"/>
          <w:sz w:val="20"/>
          <w:szCs w:val="20"/>
          <w:lang w:val="it-IT"/>
        </w:rPr>
        <w:t xml:space="preserve"> </w:t>
      </w:r>
      <w:hyperlink r:id="rId13">
        <w:r w:rsidRPr="00483B4F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http://www.twitter.com/SquareEnix</w:t>
        </w:r>
        <w:r w:rsidRPr="00483B4F">
          <w:rPr>
            <w:lang w:val="it-IT"/>
          </w:rPr>
          <w:br/>
        </w:r>
      </w:hyperlink>
      <w:r w:rsidRPr="00483B4F">
        <w:rPr>
          <w:rFonts w:ascii="Arial" w:hAnsi="Arial"/>
          <w:b/>
          <w:bCs/>
          <w:sz w:val="20"/>
          <w:szCs w:val="20"/>
          <w:lang w:val="it-IT"/>
        </w:rPr>
        <w:t xml:space="preserve">Facebook di SQUARE ENIX: </w:t>
      </w:r>
      <w:hyperlink r:id="rId14">
        <w:r w:rsidRPr="00483B4F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http://www.facebook.com/SquareEnix</w:t>
        </w:r>
        <w:r w:rsidRPr="00483B4F">
          <w:rPr>
            <w:lang w:val="it-IT"/>
          </w:rPr>
          <w:br/>
        </w:r>
      </w:hyperlink>
      <w:r w:rsidRPr="00483B4F">
        <w:rPr>
          <w:rFonts w:ascii="Arial" w:hAnsi="Arial"/>
          <w:b/>
          <w:bCs/>
          <w:sz w:val="20"/>
          <w:szCs w:val="20"/>
          <w:lang w:val="it-IT"/>
        </w:rPr>
        <w:t>#VoiceofCards</w:t>
      </w:r>
    </w:p>
    <w:p w14:paraId="16DF65C1" w14:textId="285CB2DD" w:rsidR="00BD22E0" w:rsidRPr="00483B4F" w:rsidRDefault="1B324178" w:rsidP="1B324178">
      <w:pPr>
        <w:spacing w:after="0" w:line="257" w:lineRule="auto"/>
        <w:rPr>
          <w:rFonts w:ascii="Arial" w:eastAsia="Arial" w:hAnsi="Arial" w:cs="Arial"/>
          <w:sz w:val="18"/>
          <w:szCs w:val="18"/>
          <w:lang w:val="it-IT"/>
        </w:rPr>
      </w:pPr>
      <w:r w:rsidRPr="00483B4F">
        <w:rPr>
          <w:rFonts w:ascii="Arial" w:eastAsia="Arial" w:hAnsi="Arial" w:cs="Arial"/>
          <w:sz w:val="18"/>
          <w:szCs w:val="18"/>
          <w:lang w:val="it-IT"/>
        </w:rPr>
        <w:t xml:space="preserve">  </w:t>
      </w:r>
    </w:p>
    <w:p w14:paraId="4ADEEEC7" w14:textId="58E09E3A" w:rsidR="00BD22E0" w:rsidRPr="00483B4F" w:rsidRDefault="1B324178" w:rsidP="1B324178">
      <w:pPr>
        <w:spacing w:after="0" w:line="257" w:lineRule="auto"/>
        <w:rPr>
          <w:rFonts w:ascii="Arial" w:eastAsia="Arial" w:hAnsi="Arial" w:cs="Arial"/>
          <w:b/>
          <w:bCs/>
          <w:i/>
          <w:iCs/>
          <w:color w:val="000000" w:themeColor="text1"/>
          <w:sz w:val="18"/>
          <w:szCs w:val="18"/>
          <w:u w:val="single"/>
          <w:lang w:val="it-IT"/>
        </w:rPr>
      </w:pPr>
      <w:r w:rsidRPr="00483B4F">
        <w:rPr>
          <w:rFonts w:ascii="Arial" w:eastAsia="Arial" w:hAnsi="Arial" w:cs="Arial"/>
          <w:b/>
          <w:bCs/>
          <w:i/>
          <w:iCs/>
          <w:color w:val="000000" w:themeColor="text1"/>
          <w:sz w:val="18"/>
          <w:szCs w:val="18"/>
          <w:u w:val="single"/>
          <w:lang w:val="it-IT"/>
        </w:rPr>
        <w:t>Informazioni su Square Enix Ltd.</w:t>
      </w:r>
    </w:p>
    <w:p w14:paraId="5C981316" w14:textId="51EFE9FF" w:rsidR="005E77DF" w:rsidRPr="00483B4F" w:rsidRDefault="005E77DF" w:rsidP="1B324178">
      <w:pPr>
        <w:spacing w:after="0" w:line="257" w:lineRule="auto"/>
        <w:rPr>
          <w:rFonts w:ascii="Arial" w:eastAsia="Arial" w:hAnsi="Arial" w:cs="Arial"/>
          <w:color w:val="000000" w:themeColor="text1"/>
          <w:sz w:val="18"/>
          <w:szCs w:val="18"/>
          <w:lang w:val="it-IT"/>
        </w:rPr>
      </w:pPr>
      <w:r w:rsidRPr="00483B4F">
        <w:rPr>
          <w:rFonts w:ascii="Arial" w:eastAsia="Arial" w:hAnsi="Arial" w:cs="Arial"/>
          <w:color w:val="000000" w:themeColor="text1"/>
          <w:sz w:val="18"/>
          <w:szCs w:val="18"/>
          <w:lang w:val="it-IT"/>
        </w:rPr>
        <w:t>Square Enix Ltd., parte dell’unità aziendale Square Enix Europe, sviluppa, pubblica, distribuisce e licenzia i prodotti di intrattenimento del gruppo Square Enix, che include SQUARE ENIX, EIDOS® e TAITO®, in Europa e nelle altre regioni PAL. Square Enix Ltd. dispone di una rete globale di studi di sviluppo leader nel settore come Crystal Dynamics® ed Eidos Montréal®. Il gruppo di società Square Enix vanta un prezioso portfolio di proprietà intellettuali, tra cui: FINAL FANTASY®, che ha venduto più di 164 milioni di copie in tutto il mondo, DRAGON QUEST® che ha venduto oltre 83 milioni di copie, TOMB RAIDER® che ha venduto più di 85 milioni di unità e il leggendario SPACE INVADERS®. Square Enix Ltd. ha sede a Londra ed è una società interamente controllata di Square Enix Holdings Co., Ltd.</w:t>
      </w:r>
    </w:p>
    <w:p w14:paraId="6BD85B01" w14:textId="1CA48199" w:rsidR="00BD22E0" w:rsidRPr="00483B4F" w:rsidRDefault="00BD22E0" w:rsidP="1B324178">
      <w:pPr>
        <w:spacing w:after="0" w:line="257" w:lineRule="auto"/>
        <w:rPr>
          <w:rFonts w:ascii="Arial" w:eastAsia="Arial" w:hAnsi="Arial" w:cs="Arial"/>
          <w:color w:val="000000" w:themeColor="text1"/>
          <w:sz w:val="18"/>
          <w:szCs w:val="18"/>
          <w:lang w:val="it-IT"/>
        </w:rPr>
      </w:pPr>
    </w:p>
    <w:p w14:paraId="601A30A7" w14:textId="59ACB47D" w:rsidR="005E77DF" w:rsidRPr="00483B4F" w:rsidRDefault="005E77DF" w:rsidP="1B324178">
      <w:pPr>
        <w:spacing w:after="0" w:line="257" w:lineRule="auto"/>
        <w:rPr>
          <w:rFonts w:ascii="Arial" w:eastAsia="Arial" w:hAnsi="Arial" w:cs="Arial"/>
          <w:color w:val="000000" w:themeColor="text1"/>
          <w:sz w:val="18"/>
          <w:szCs w:val="18"/>
          <w:lang w:val="it-IT"/>
        </w:rPr>
      </w:pPr>
      <w:r w:rsidRPr="00483B4F">
        <w:rPr>
          <w:rFonts w:ascii="Arial" w:eastAsia="Arial" w:hAnsi="Arial" w:cs="Arial"/>
          <w:color w:val="000000" w:themeColor="text1"/>
          <w:sz w:val="18"/>
          <w:szCs w:val="18"/>
          <w:lang w:val="it-IT"/>
        </w:rPr>
        <w:t xml:space="preserve">Per maggiori informazioni su Square Enix Ltd. visita il sito </w:t>
      </w:r>
      <w:hyperlink r:id="rId15" w:history="1">
        <w:r w:rsidRPr="00483B4F">
          <w:rPr>
            <w:rStyle w:val="Hyperlink"/>
            <w:rFonts w:ascii="Arial" w:eastAsia="Arial" w:hAnsi="Arial" w:cs="Arial"/>
            <w:sz w:val="18"/>
            <w:szCs w:val="18"/>
            <w:lang w:val="it-IT"/>
          </w:rPr>
          <w:t>https://square-enix-games.com</w:t>
        </w:r>
      </w:hyperlink>
      <w:r w:rsidRPr="00483B4F">
        <w:rPr>
          <w:rFonts w:ascii="Arial" w:eastAsia="Arial" w:hAnsi="Arial" w:cs="Arial"/>
          <w:color w:val="000000" w:themeColor="text1"/>
          <w:sz w:val="18"/>
          <w:szCs w:val="18"/>
          <w:lang w:val="it-IT"/>
        </w:rPr>
        <w:t>.</w:t>
      </w:r>
    </w:p>
    <w:p w14:paraId="05B5CFC0" w14:textId="4E155F8F" w:rsidR="00BD22E0" w:rsidRPr="00483B4F" w:rsidRDefault="00BD22E0" w:rsidP="1B324178">
      <w:pPr>
        <w:spacing w:after="0" w:line="257" w:lineRule="auto"/>
        <w:rPr>
          <w:rFonts w:ascii="Arial" w:eastAsia="Arial" w:hAnsi="Arial" w:cs="Arial"/>
          <w:sz w:val="18"/>
          <w:szCs w:val="18"/>
          <w:lang w:val="it-IT"/>
        </w:rPr>
      </w:pPr>
    </w:p>
    <w:p w14:paraId="1EEAFD1F" w14:textId="6F79BDDD" w:rsidR="00BD22E0" w:rsidRPr="00483B4F" w:rsidRDefault="1B324178" w:rsidP="1B324178">
      <w:pPr>
        <w:spacing w:after="0" w:line="257" w:lineRule="auto"/>
        <w:jc w:val="center"/>
        <w:rPr>
          <w:rFonts w:ascii="Arial" w:eastAsia="Arial" w:hAnsi="Arial" w:cs="Arial"/>
          <w:sz w:val="18"/>
          <w:szCs w:val="18"/>
          <w:lang w:val="it-IT"/>
        </w:rPr>
      </w:pPr>
      <w:r w:rsidRPr="00483B4F">
        <w:rPr>
          <w:rFonts w:ascii="Arial" w:eastAsia="Arial" w:hAnsi="Arial" w:cs="Arial"/>
          <w:sz w:val="18"/>
          <w:szCs w:val="18"/>
          <w:lang w:val="it-IT"/>
        </w:rPr>
        <w:t># # #</w:t>
      </w:r>
    </w:p>
    <w:p w14:paraId="39E96718" w14:textId="35098C71" w:rsidR="00BD22E0" w:rsidRPr="00483B4F" w:rsidRDefault="1B324178" w:rsidP="1B324178">
      <w:pPr>
        <w:spacing w:after="0" w:line="257" w:lineRule="auto"/>
        <w:rPr>
          <w:rFonts w:ascii="Arial" w:eastAsia="Arial" w:hAnsi="Arial" w:cs="Arial"/>
          <w:sz w:val="12"/>
          <w:szCs w:val="12"/>
          <w:lang w:val="it-IT"/>
        </w:rPr>
      </w:pPr>
      <w:r w:rsidRPr="00483B4F">
        <w:rPr>
          <w:rFonts w:ascii="Arial" w:eastAsia="Arial" w:hAnsi="Arial" w:cs="Arial"/>
          <w:sz w:val="12"/>
          <w:szCs w:val="12"/>
          <w:lang w:val="it-IT"/>
        </w:rPr>
        <w:t xml:space="preserve"> </w:t>
      </w:r>
    </w:p>
    <w:p w14:paraId="32BB859C" w14:textId="110C5F9B" w:rsidR="00BD22E0" w:rsidRPr="00483B4F" w:rsidRDefault="1B324178" w:rsidP="1B324178">
      <w:pPr>
        <w:spacing w:after="0" w:line="257" w:lineRule="auto"/>
        <w:rPr>
          <w:rFonts w:ascii="Arial" w:eastAsia="Arial" w:hAnsi="Arial" w:cs="Arial"/>
          <w:sz w:val="16"/>
          <w:szCs w:val="16"/>
          <w:lang w:val="it-IT"/>
        </w:rPr>
      </w:pPr>
      <w:r w:rsidRPr="00483B4F">
        <w:rPr>
          <w:rFonts w:ascii="Arial" w:eastAsia="Arial" w:hAnsi="Arial" w:cs="Arial"/>
          <w:sz w:val="16"/>
          <w:szCs w:val="16"/>
          <w:lang w:val="it-IT"/>
        </w:rPr>
        <w:t xml:space="preserve">Voice of Cards: The Beasts of Burden © 2022 SQUARE ENIX CO., LTD.  All Rights Reserved.                                                        </w:t>
      </w:r>
    </w:p>
    <w:p w14:paraId="27686D9E" w14:textId="7E88AA4C" w:rsidR="00BD22E0" w:rsidRPr="00483B4F" w:rsidRDefault="1B324178" w:rsidP="1B324178">
      <w:pPr>
        <w:spacing w:after="0" w:line="257" w:lineRule="auto"/>
        <w:rPr>
          <w:lang w:val="it-IT"/>
        </w:rPr>
      </w:pPr>
      <w:r w:rsidRPr="00483B4F">
        <w:rPr>
          <w:rFonts w:ascii="Arial" w:hAnsi="Arial"/>
          <w:sz w:val="16"/>
          <w:szCs w:val="16"/>
          <w:lang w:val="it-IT"/>
        </w:rPr>
        <w:t xml:space="preserve">DRAKENGARD, DRAGON QUEST, FINAL FANTASY, NIER, SPACE INVADERS, SQUARE ENIX, the SQUARE ENIX logo, and TAITO are registered trademarks or trademarks of the Square Enix group of companies. Nintendo Switch is a trademark of Nintendo. Steam is a registered trademark of Valve Corporation. "PlayStation”, “PS5”, and “PS4” are registered trademarks or trademarks of Sony Interactive Entertainment Inc. All other trademarks are properties of their respective owners. </w:t>
      </w:r>
      <w:r w:rsidRPr="00483B4F">
        <w:rPr>
          <w:rFonts w:ascii="Arial" w:hAnsi="Arial"/>
          <w:lang w:val="it-IT"/>
        </w:rPr>
        <w:br/>
      </w:r>
    </w:p>
    <w:p w14:paraId="2C078E63" w14:textId="679E8AB5" w:rsidR="00BD22E0" w:rsidRPr="00483B4F" w:rsidRDefault="00BD22E0" w:rsidP="1B324178">
      <w:pPr>
        <w:spacing w:after="0"/>
        <w:rPr>
          <w:lang w:val="it-IT"/>
        </w:rPr>
      </w:pPr>
    </w:p>
    <w:sectPr w:rsidR="00BD22E0" w:rsidRPr="00483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1D6B4" w14:textId="77777777" w:rsidR="00963A9F" w:rsidRDefault="00963A9F" w:rsidP="005F77D5">
      <w:pPr>
        <w:spacing w:after="0" w:line="240" w:lineRule="auto"/>
      </w:pPr>
      <w:r>
        <w:separator/>
      </w:r>
    </w:p>
  </w:endnote>
  <w:endnote w:type="continuationSeparator" w:id="0">
    <w:p w14:paraId="5772FC0E" w14:textId="77777777" w:rsidR="00963A9F" w:rsidRDefault="00963A9F" w:rsidP="005F7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F4024" w14:textId="77777777" w:rsidR="00963A9F" w:rsidRDefault="00963A9F" w:rsidP="005F77D5">
      <w:pPr>
        <w:spacing w:after="0" w:line="240" w:lineRule="auto"/>
      </w:pPr>
      <w:r>
        <w:separator/>
      </w:r>
    </w:p>
  </w:footnote>
  <w:footnote w:type="continuationSeparator" w:id="0">
    <w:p w14:paraId="34B39B16" w14:textId="77777777" w:rsidR="00963A9F" w:rsidRDefault="00963A9F" w:rsidP="005F7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392B1"/>
    <w:multiLevelType w:val="hybridMultilevel"/>
    <w:tmpl w:val="43D0D998"/>
    <w:lvl w:ilvl="0" w:tplc="5D924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3AB8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5C0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4AC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00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348D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64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6435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E45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2C3D61"/>
    <w:multiLevelType w:val="hybridMultilevel"/>
    <w:tmpl w:val="AA68D428"/>
    <w:lvl w:ilvl="0" w:tplc="9D007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EA60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6C2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F266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9C77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608D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B6D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885E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A60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223362">
    <w:abstractNumId w:val="1"/>
  </w:num>
  <w:num w:numId="2" w16cid:durableId="1306861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EB3807"/>
    <w:rsid w:val="00054421"/>
    <w:rsid w:val="00073391"/>
    <w:rsid w:val="000F5DBD"/>
    <w:rsid w:val="00114973"/>
    <w:rsid w:val="00190C67"/>
    <w:rsid w:val="00194733"/>
    <w:rsid w:val="001B5467"/>
    <w:rsid w:val="00237FB0"/>
    <w:rsid w:val="003C1CD2"/>
    <w:rsid w:val="003C6A06"/>
    <w:rsid w:val="003F62FE"/>
    <w:rsid w:val="004065F4"/>
    <w:rsid w:val="00445C18"/>
    <w:rsid w:val="00483B4F"/>
    <w:rsid w:val="0049252A"/>
    <w:rsid w:val="004C1F52"/>
    <w:rsid w:val="004E7EC7"/>
    <w:rsid w:val="00550E56"/>
    <w:rsid w:val="0055584E"/>
    <w:rsid w:val="005D044D"/>
    <w:rsid w:val="005E77DF"/>
    <w:rsid w:val="005F77D5"/>
    <w:rsid w:val="00600600"/>
    <w:rsid w:val="0063634A"/>
    <w:rsid w:val="006475C0"/>
    <w:rsid w:val="006476BC"/>
    <w:rsid w:val="00652610"/>
    <w:rsid w:val="00662CDD"/>
    <w:rsid w:val="00871BC5"/>
    <w:rsid w:val="00874F65"/>
    <w:rsid w:val="00875F1B"/>
    <w:rsid w:val="00963A9F"/>
    <w:rsid w:val="00A42A86"/>
    <w:rsid w:val="00A615AE"/>
    <w:rsid w:val="00AB24C7"/>
    <w:rsid w:val="00B646DE"/>
    <w:rsid w:val="00BD22E0"/>
    <w:rsid w:val="00BD5E12"/>
    <w:rsid w:val="00C10725"/>
    <w:rsid w:val="00C27B4F"/>
    <w:rsid w:val="00C35F54"/>
    <w:rsid w:val="00D02DF6"/>
    <w:rsid w:val="00D34527"/>
    <w:rsid w:val="00D54518"/>
    <w:rsid w:val="00D67307"/>
    <w:rsid w:val="00D70C3D"/>
    <w:rsid w:val="00DD1726"/>
    <w:rsid w:val="00E00F91"/>
    <w:rsid w:val="00E41B4B"/>
    <w:rsid w:val="00E8CD6B"/>
    <w:rsid w:val="00ED2C0F"/>
    <w:rsid w:val="00F466AE"/>
    <w:rsid w:val="00F576A2"/>
    <w:rsid w:val="00FD783E"/>
    <w:rsid w:val="00FF2BFA"/>
    <w:rsid w:val="01DC905E"/>
    <w:rsid w:val="0281769E"/>
    <w:rsid w:val="0322BFB3"/>
    <w:rsid w:val="03ADD7AC"/>
    <w:rsid w:val="041D46FF"/>
    <w:rsid w:val="05B91760"/>
    <w:rsid w:val="0683FB1F"/>
    <w:rsid w:val="07580EEF"/>
    <w:rsid w:val="081FCB80"/>
    <w:rsid w:val="08A11221"/>
    <w:rsid w:val="08A50E30"/>
    <w:rsid w:val="0A43AA77"/>
    <w:rsid w:val="0A46F35E"/>
    <w:rsid w:val="0B30A575"/>
    <w:rsid w:val="0D563B7B"/>
    <w:rsid w:val="0DB2057D"/>
    <w:rsid w:val="0DFECF0B"/>
    <w:rsid w:val="0F189381"/>
    <w:rsid w:val="0F474E92"/>
    <w:rsid w:val="0F7B24D9"/>
    <w:rsid w:val="10484381"/>
    <w:rsid w:val="109559CC"/>
    <w:rsid w:val="10FEF135"/>
    <w:rsid w:val="11D1A9D8"/>
    <w:rsid w:val="11D98BCB"/>
    <w:rsid w:val="13627E27"/>
    <w:rsid w:val="136D7A39"/>
    <w:rsid w:val="13EBB24E"/>
    <w:rsid w:val="13F786D8"/>
    <w:rsid w:val="1505C75B"/>
    <w:rsid w:val="15700590"/>
    <w:rsid w:val="15D728B0"/>
    <w:rsid w:val="17106978"/>
    <w:rsid w:val="17284B3E"/>
    <w:rsid w:val="17CC5CE0"/>
    <w:rsid w:val="1911F0A0"/>
    <w:rsid w:val="19C40611"/>
    <w:rsid w:val="1B324178"/>
    <w:rsid w:val="1D3566CF"/>
    <w:rsid w:val="1DB030D5"/>
    <w:rsid w:val="1DC2A9AD"/>
    <w:rsid w:val="1DE561C3"/>
    <w:rsid w:val="1E100165"/>
    <w:rsid w:val="1FE148B3"/>
    <w:rsid w:val="20037028"/>
    <w:rsid w:val="208769B9"/>
    <w:rsid w:val="21161CB1"/>
    <w:rsid w:val="21EFBB28"/>
    <w:rsid w:val="2351BFFA"/>
    <w:rsid w:val="23E8ADBB"/>
    <w:rsid w:val="24A2522A"/>
    <w:rsid w:val="254C5A90"/>
    <w:rsid w:val="25847E1C"/>
    <w:rsid w:val="261AA7E5"/>
    <w:rsid w:val="26CDA1CE"/>
    <w:rsid w:val="27204E7D"/>
    <w:rsid w:val="27228CBA"/>
    <w:rsid w:val="278C4409"/>
    <w:rsid w:val="27F559B0"/>
    <w:rsid w:val="2982647E"/>
    <w:rsid w:val="29E1FEBF"/>
    <w:rsid w:val="2B969D6E"/>
    <w:rsid w:val="2BA5AD36"/>
    <w:rsid w:val="2D372894"/>
    <w:rsid w:val="2E999DA0"/>
    <w:rsid w:val="2F88AEA7"/>
    <w:rsid w:val="2FFF5A03"/>
    <w:rsid w:val="3071F084"/>
    <w:rsid w:val="3365A151"/>
    <w:rsid w:val="33D00D9B"/>
    <w:rsid w:val="382E3149"/>
    <w:rsid w:val="385B7943"/>
    <w:rsid w:val="387D0269"/>
    <w:rsid w:val="39E9C762"/>
    <w:rsid w:val="39FDD569"/>
    <w:rsid w:val="3A78E959"/>
    <w:rsid w:val="3BB4A32B"/>
    <w:rsid w:val="3C14B9BA"/>
    <w:rsid w:val="3C99C5D8"/>
    <w:rsid w:val="3D959E6C"/>
    <w:rsid w:val="3E18301D"/>
    <w:rsid w:val="3E232C2F"/>
    <w:rsid w:val="3E75760F"/>
    <w:rsid w:val="3F995464"/>
    <w:rsid w:val="3F9B96D7"/>
    <w:rsid w:val="3FD1669A"/>
    <w:rsid w:val="41BA4D46"/>
    <w:rsid w:val="42EB3807"/>
    <w:rsid w:val="4346F272"/>
    <w:rsid w:val="4383D49D"/>
    <w:rsid w:val="44E2C2D3"/>
    <w:rsid w:val="46402391"/>
    <w:rsid w:val="46998C91"/>
    <w:rsid w:val="48B2D556"/>
    <w:rsid w:val="490D1D5A"/>
    <w:rsid w:val="4913600F"/>
    <w:rsid w:val="4A40D37B"/>
    <w:rsid w:val="4A5FF025"/>
    <w:rsid w:val="4C3FAAC4"/>
    <w:rsid w:val="4CA5618B"/>
    <w:rsid w:val="4E8B7619"/>
    <w:rsid w:val="503A3012"/>
    <w:rsid w:val="50A4BEDE"/>
    <w:rsid w:val="50BDE73B"/>
    <w:rsid w:val="50F5FF90"/>
    <w:rsid w:val="5314A30F"/>
    <w:rsid w:val="546BBA2D"/>
    <w:rsid w:val="575C5554"/>
    <w:rsid w:val="5A691EA4"/>
    <w:rsid w:val="5A88E478"/>
    <w:rsid w:val="5BB5D3B0"/>
    <w:rsid w:val="5CCA063B"/>
    <w:rsid w:val="5D8341E6"/>
    <w:rsid w:val="5DC1AB51"/>
    <w:rsid w:val="5E0C09AD"/>
    <w:rsid w:val="62427F5C"/>
    <w:rsid w:val="62AFE8AF"/>
    <w:rsid w:val="631C1F92"/>
    <w:rsid w:val="6320B9D7"/>
    <w:rsid w:val="636E8ED8"/>
    <w:rsid w:val="63A4BE00"/>
    <w:rsid w:val="651CFDEC"/>
    <w:rsid w:val="65417DE6"/>
    <w:rsid w:val="65B152A9"/>
    <w:rsid w:val="670B9D3B"/>
    <w:rsid w:val="679A2FF6"/>
    <w:rsid w:val="68DF2C81"/>
    <w:rsid w:val="69E720C3"/>
    <w:rsid w:val="6A74AE86"/>
    <w:rsid w:val="6A786D2C"/>
    <w:rsid w:val="6A7C9079"/>
    <w:rsid w:val="6AB8A85B"/>
    <w:rsid w:val="6B3C5F84"/>
    <w:rsid w:val="6BEC5A78"/>
    <w:rsid w:val="6C5478BC"/>
    <w:rsid w:val="6C8F0952"/>
    <w:rsid w:val="6D0A53ED"/>
    <w:rsid w:val="6D6C355D"/>
    <w:rsid w:val="6DD14DEE"/>
    <w:rsid w:val="6DF0491D"/>
    <w:rsid w:val="6EAAB7D5"/>
    <w:rsid w:val="6F07DA07"/>
    <w:rsid w:val="70E3F00A"/>
    <w:rsid w:val="70EBD1FD"/>
    <w:rsid w:val="728342C8"/>
    <w:rsid w:val="72BE9AD4"/>
    <w:rsid w:val="733A30E2"/>
    <w:rsid w:val="737F89BE"/>
    <w:rsid w:val="73D8C52F"/>
    <w:rsid w:val="75716E1F"/>
    <w:rsid w:val="75933CBE"/>
    <w:rsid w:val="75D6C754"/>
    <w:rsid w:val="76B72A80"/>
    <w:rsid w:val="78022FAB"/>
    <w:rsid w:val="78484BCF"/>
    <w:rsid w:val="78CADD80"/>
    <w:rsid w:val="799E000C"/>
    <w:rsid w:val="79C9F694"/>
    <w:rsid w:val="79DEC8D3"/>
    <w:rsid w:val="7A70C57B"/>
    <w:rsid w:val="7A798BE6"/>
    <w:rsid w:val="7A80B9BB"/>
    <w:rsid w:val="7B351DFB"/>
    <w:rsid w:val="7B3AC1B1"/>
    <w:rsid w:val="7BFFB622"/>
    <w:rsid w:val="7DB12CA8"/>
    <w:rsid w:val="7E69A6A0"/>
    <w:rsid w:val="7E75F063"/>
    <w:rsid w:val="7F4CF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D88ABF"/>
  <w15:chartTrackingRefBased/>
  <w15:docId w15:val="{96ADA0B8-AF9B-45ED-98A5-EA1540F7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4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34A"/>
  </w:style>
  <w:style w:type="paragraph" w:styleId="Footer">
    <w:name w:val="footer"/>
    <w:basedOn w:val="Normal"/>
    <w:link w:val="FooterChar"/>
    <w:uiPriority w:val="99"/>
    <w:unhideWhenUsed/>
    <w:rsid w:val="00636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34A"/>
  </w:style>
  <w:style w:type="paragraph" w:styleId="NormalWeb">
    <w:name w:val="Normal (Web)"/>
    <w:basedOn w:val="Normal"/>
    <w:uiPriority w:val="99"/>
    <w:semiHidden/>
    <w:unhideWhenUsed/>
    <w:rsid w:val="00875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2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2A"/>
    <w:rPr>
      <w:rFonts w:asciiTheme="majorHAnsi" w:eastAsiaTheme="majorEastAsia" w:hAnsiTheme="majorHAnsi" w:cstheme="majorBid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7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.square-enix.com/en/change/langs" TargetMode="External"/><Relationship Id="rId13" Type="http://schemas.openxmlformats.org/officeDocument/2006/relationships/hyperlink" Target="http://www.twitter.com/SquareEni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oiceofcards.square-enix-games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iceofcards.square-enix-games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quare-enix-games.com" TargetMode="External"/><Relationship Id="rId10" Type="http://schemas.openxmlformats.org/officeDocument/2006/relationships/hyperlink" Target="https://youtu.be/Sta3GwzCV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SquareEn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5030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Prodromou</dc:creator>
  <cp:keywords/>
  <dc:description/>
  <cp:lastModifiedBy>Ariadne Terizakis</cp:lastModifiedBy>
  <cp:revision>4</cp:revision>
  <dcterms:created xsi:type="dcterms:W3CDTF">2022-08-30T07:23:00Z</dcterms:created>
  <dcterms:modified xsi:type="dcterms:W3CDTF">2022-08-31T12:16:00Z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ace99c-b24a-48a4-872e-cc8bba3c1ffd_Enabled">
    <vt:lpwstr>true</vt:lpwstr>
  </property>
  <property fmtid="{D5CDD505-2E9C-101B-9397-08002B2CF9AE}" pid="3" name="MSIP_Label_a6ace99c-b24a-48a4-872e-cc8bba3c1ffd_SetDate">
    <vt:lpwstr>2022-07-22T00:09:35Z</vt:lpwstr>
  </property>
  <property fmtid="{D5CDD505-2E9C-101B-9397-08002B2CF9AE}" pid="4" name="MSIP_Label_a6ace99c-b24a-48a4-872e-cc8bba3c1ffd_Method">
    <vt:lpwstr>Standard</vt:lpwstr>
  </property>
  <property fmtid="{D5CDD505-2E9C-101B-9397-08002B2CF9AE}" pid="5" name="MSIP_Label_a6ace99c-b24a-48a4-872e-cc8bba3c1ffd_Name">
    <vt:lpwstr>Sensitive</vt:lpwstr>
  </property>
  <property fmtid="{D5CDD505-2E9C-101B-9397-08002B2CF9AE}" pid="6" name="MSIP_Label_a6ace99c-b24a-48a4-872e-cc8bba3c1ffd_SiteId">
    <vt:lpwstr>1a039888-c4e9-442d-8b5c-c5eefb3f909e</vt:lpwstr>
  </property>
  <property fmtid="{D5CDD505-2E9C-101B-9397-08002B2CF9AE}" pid="7" name="MSIP_Label_a6ace99c-b24a-48a4-872e-cc8bba3c1ffd_ActionId">
    <vt:lpwstr>20385c38-3367-4f44-abfb-c85f6bd3bdc3</vt:lpwstr>
  </property>
  <property fmtid="{D5CDD505-2E9C-101B-9397-08002B2CF9AE}" pid="8" name="MSIP_Label_a6ace99c-b24a-48a4-872e-cc8bba3c1ffd_ContentBits">
    <vt:lpwstr>0</vt:lpwstr>
  </property>
</Properties>
</file>